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4986" w14:textId="77777777" w:rsidR="00C0363A" w:rsidRDefault="007314FF" w:rsidP="008A18C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A18CA">
        <w:rPr>
          <w:rFonts w:ascii="Arial" w:hAnsi="Arial" w:cs="Arial"/>
          <w:b/>
          <w:sz w:val="32"/>
          <w:szCs w:val="32"/>
        </w:rPr>
        <w:t>AVISO AL PÚBLICO</w:t>
      </w:r>
      <w:r w:rsidR="008327A9">
        <w:rPr>
          <w:rFonts w:ascii="Arial" w:hAnsi="Arial" w:cs="Arial"/>
          <w:b/>
          <w:sz w:val="32"/>
          <w:szCs w:val="32"/>
        </w:rPr>
        <w:t xml:space="preserve"> EN GENERAL</w:t>
      </w:r>
    </w:p>
    <w:p w14:paraId="31B66210" w14:textId="77777777" w:rsidR="00912EFA" w:rsidRDefault="00912EFA" w:rsidP="008A18C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3CDCC51F" w14:textId="77777777" w:rsidR="000A716C" w:rsidRPr="008A18CA" w:rsidRDefault="000A716C" w:rsidP="008A18C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7C8310C6" w14:textId="77777777" w:rsidR="00BD7602" w:rsidRDefault="007314FF" w:rsidP="008A18CA">
      <w:pPr>
        <w:spacing w:line="360" w:lineRule="auto"/>
        <w:jc w:val="both"/>
        <w:rPr>
          <w:rFonts w:ascii="Arial" w:hAnsi="Arial" w:cs="Arial"/>
          <w:sz w:val="30"/>
          <w:szCs w:val="30"/>
          <w:lang w:val="es-ES"/>
        </w:rPr>
      </w:pPr>
      <w:r w:rsidRPr="00AA4B66">
        <w:rPr>
          <w:rFonts w:ascii="Arial" w:hAnsi="Arial" w:cs="Arial"/>
          <w:sz w:val="30"/>
          <w:szCs w:val="30"/>
        </w:rPr>
        <w:t>SE C</w:t>
      </w:r>
      <w:r w:rsidR="00082E4E" w:rsidRPr="00AA4B66">
        <w:rPr>
          <w:rFonts w:ascii="Arial" w:hAnsi="Arial" w:cs="Arial"/>
          <w:sz w:val="30"/>
          <w:szCs w:val="30"/>
        </w:rPr>
        <w:t>OMUNICA AL PÚBLICO EN GENERAL</w:t>
      </w:r>
      <w:r w:rsidR="000E5EA6" w:rsidRPr="00AA4B66">
        <w:rPr>
          <w:rFonts w:ascii="Arial" w:hAnsi="Arial" w:cs="Arial"/>
          <w:sz w:val="30"/>
          <w:szCs w:val="30"/>
        </w:rPr>
        <w:t>,</w:t>
      </w:r>
      <w:r w:rsidR="008A18CA" w:rsidRPr="00AA4B66">
        <w:rPr>
          <w:rFonts w:ascii="Arial" w:hAnsi="Arial" w:cs="Arial"/>
          <w:sz w:val="30"/>
          <w:szCs w:val="30"/>
        </w:rPr>
        <w:t xml:space="preserve"> </w:t>
      </w:r>
      <w:r w:rsidR="003D6D29" w:rsidRPr="00AA4B66">
        <w:rPr>
          <w:rFonts w:ascii="Arial" w:hAnsi="Arial" w:cs="Arial"/>
          <w:sz w:val="30"/>
          <w:szCs w:val="30"/>
        </w:rPr>
        <w:t>QUE LOS DÍAS COMPRENDIDOS DEL 18</w:t>
      </w:r>
      <w:r w:rsidR="00B251B6">
        <w:rPr>
          <w:rFonts w:ascii="Arial" w:hAnsi="Arial" w:cs="Arial"/>
          <w:sz w:val="30"/>
          <w:szCs w:val="30"/>
        </w:rPr>
        <w:t xml:space="preserve"> DE DICIEMBRE DE DOS MIL VEINTITRÉS</w:t>
      </w:r>
      <w:r w:rsidR="005D6A52" w:rsidRPr="00AA4B66">
        <w:rPr>
          <w:rFonts w:ascii="Arial" w:hAnsi="Arial" w:cs="Arial"/>
          <w:sz w:val="30"/>
          <w:szCs w:val="30"/>
        </w:rPr>
        <w:t xml:space="preserve"> </w:t>
      </w:r>
      <w:r w:rsidR="003D6D29" w:rsidRPr="00AA4B66">
        <w:rPr>
          <w:rFonts w:ascii="Arial" w:hAnsi="Arial" w:cs="Arial"/>
          <w:sz w:val="30"/>
          <w:szCs w:val="30"/>
        </w:rPr>
        <w:t xml:space="preserve">AL </w:t>
      </w:r>
      <w:r w:rsidR="00B251B6">
        <w:rPr>
          <w:rFonts w:ascii="Arial" w:hAnsi="Arial" w:cs="Arial"/>
          <w:sz w:val="30"/>
          <w:szCs w:val="30"/>
        </w:rPr>
        <w:t>02 DE ENERO DE DOS MIL VEINTICUATRO</w:t>
      </w:r>
      <w:r w:rsidR="005D6A52" w:rsidRPr="00AA4B66">
        <w:rPr>
          <w:rFonts w:ascii="Arial" w:hAnsi="Arial" w:cs="Arial"/>
          <w:sz w:val="30"/>
          <w:szCs w:val="30"/>
        </w:rPr>
        <w:t xml:space="preserve">, SERÁN CONSIDERADOS COMO </w:t>
      </w:r>
      <w:r w:rsidR="00436C97">
        <w:rPr>
          <w:rFonts w:ascii="Arial" w:hAnsi="Arial" w:cs="Arial"/>
          <w:sz w:val="30"/>
          <w:szCs w:val="30"/>
        </w:rPr>
        <w:t>PERIODO VACACIONAL</w:t>
      </w:r>
      <w:r w:rsidR="005D6A52" w:rsidRPr="00AA4B66">
        <w:rPr>
          <w:rFonts w:ascii="Arial" w:hAnsi="Arial" w:cs="Arial"/>
          <w:sz w:val="30"/>
          <w:szCs w:val="30"/>
        </w:rPr>
        <w:t xml:space="preserve"> PARA ESTE </w:t>
      </w:r>
      <w:r w:rsidR="003A17A4" w:rsidRPr="00AA4B66">
        <w:rPr>
          <w:rFonts w:ascii="Arial" w:hAnsi="Arial" w:cs="Arial"/>
          <w:sz w:val="30"/>
          <w:szCs w:val="30"/>
        </w:rPr>
        <w:t>TRIBUNAL ESTATAL ELECTORAL DE SONORA</w:t>
      </w:r>
      <w:r w:rsidR="008A18CA" w:rsidRPr="00AA4B66">
        <w:rPr>
          <w:rFonts w:ascii="Arial" w:hAnsi="Arial" w:cs="Arial"/>
          <w:sz w:val="30"/>
          <w:szCs w:val="30"/>
        </w:rPr>
        <w:t xml:space="preserve">, </w:t>
      </w:r>
      <w:r w:rsidR="00B251B6">
        <w:rPr>
          <w:rFonts w:ascii="Arial" w:hAnsi="Arial" w:cs="Arial"/>
          <w:sz w:val="30"/>
          <w:szCs w:val="30"/>
        </w:rPr>
        <w:t xml:space="preserve"> PARA REANUDAR LABORES EL DÍA 03</w:t>
      </w:r>
      <w:r w:rsidR="005D6A52" w:rsidRPr="00AA4B66">
        <w:rPr>
          <w:rFonts w:ascii="Arial" w:hAnsi="Arial" w:cs="Arial"/>
          <w:sz w:val="30"/>
          <w:szCs w:val="30"/>
        </w:rPr>
        <w:t xml:space="preserve"> DE </w:t>
      </w:r>
      <w:r w:rsidR="00B251B6">
        <w:rPr>
          <w:rFonts w:ascii="Arial" w:hAnsi="Arial" w:cs="Arial"/>
          <w:sz w:val="30"/>
          <w:szCs w:val="30"/>
        </w:rPr>
        <w:t>ENERO DE 2024</w:t>
      </w:r>
      <w:r w:rsidR="003D6D29" w:rsidRPr="00AA4B66">
        <w:rPr>
          <w:rFonts w:ascii="Arial" w:hAnsi="Arial" w:cs="Arial"/>
          <w:sz w:val="30"/>
          <w:szCs w:val="30"/>
        </w:rPr>
        <w:t>, POR</w:t>
      </w:r>
      <w:r w:rsidR="00797E54" w:rsidRPr="00AA4B66">
        <w:rPr>
          <w:rFonts w:ascii="Arial" w:hAnsi="Arial" w:cs="Arial"/>
          <w:sz w:val="30"/>
          <w:szCs w:val="30"/>
        </w:rPr>
        <w:t xml:space="preserve"> LO QUE QUEDARÁN</w:t>
      </w:r>
      <w:r w:rsidR="003D6D29" w:rsidRPr="00AA4B66">
        <w:rPr>
          <w:rFonts w:ascii="Arial" w:hAnsi="Arial" w:cs="Arial"/>
          <w:sz w:val="30"/>
          <w:szCs w:val="30"/>
        </w:rPr>
        <w:t xml:space="preserve"> SUSPENDIDOS</w:t>
      </w:r>
      <w:r w:rsidR="00DB7284">
        <w:rPr>
          <w:rFonts w:ascii="Arial" w:hAnsi="Arial" w:cs="Arial"/>
          <w:sz w:val="30"/>
          <w:szCs w:val="30"/>
        </w:rPr>
        <w:t xml:space="preserve">, </w:t>
      </w:r>
      <w:r w:rsidR="00DB7284" w:rsidRPr="00AA4B66">
        <w:rPr>
          <w:rFonts w:ascii="Arial" w:hAnsi="Arial" w:cs="Arial"/>
          <w:sz w:val="30"/>
          <w:szCs w:val="30"/>
        </w:rPr>
        <w:t>DURANTE DICHO PERIODO</w:t>
      </w:r>
      <w:r w:rsidR="00DB7284">
        <w:rPr>
          <w:rFonts w:ascii="Arial" w:hAnsi="Arial" w:cs="Arial"/>
          <w:sz w:val="30"/>
          <w:szCs w:val="30"/>
        </w:rPr>
        <w:t>,</w:t>
      </w:r>
      <w:r w:rsidR="003D6D29" w:rsidRPr="00AA4B66">
        <w:rPr>
          <w:rFonts w:ascii="Arial" w:hAnsi="Arial" w:cs="Arial"/>
          <w:sz w:val="30"/>
          <w:szCs w:val="30"/>
        </w:rPr>
        <w:t xml:space="preserve"> LOS PLAZOS</w:t>
      </w:r>
      <w:r w:rsidR="00797E54" w:rsidRPr="00AA4B66">
        <w:rPr>
          <w:rFonts w:ascii="Arial" w:hAnsi="Arial" w:cs="Arial"/>
          <w:sz w:val="30"/>
          <w:szCs w:val="30"/>
        </w:rPr>
        <w:t xml:space="preserve"> JURISDICCIONALES CORRESPONDIENTES</w:t>
      </w:r>
      <w:r w:rsidR="00436C97">
        <w:rPr>
          <w:rFonts w:ascii="Arial" w:hAnsi="Arial" w:cs="Arial"/>
          <w:sz w:val="30"/>
          <w:szCs w:val="30"/>
        </w:rPr>
        <w:t xml:space="preserve"> </w:t>
      </w:r>
      <w:r w:rsidR="005D6A52" w:rsidRPr="00AA4B66">
        <w:rPr>
          <w:rFonts w:ascii="Arial" w:hAnsi="Arial" w:cs="Arial"/>
          <w:sz w:val="30"/>
          <w:szCs w:val="30"/>
        </w:rPr>
        <w:t>.</w:t>
      </w:r>
      <w:r w:rsidR="00AA4B66" w:rsidRPr="00AA4B66">
        <w:rPr>
          <w:rFonts w:ascii="Arial" w:hAnsi="Arial" w:cs="Arial"/>
          <w:sz w:val="30"/>
          <w:szCs w:val="30"/>
          <w:lang w:val="es-ES"/>
        </w:rPr>
        <w:t xml:space="preserve"> </w:t>
      </w:r>
      <w:r w:rsidR="00DB7284" w:rsidRPr="00AA4B66">
        <w:rPr>
          <w:rFonts w:ascii="Arial" w:hAnsi="Arial" w:cs="Arial"/>
          <w:sz w:val="30"/>
          <w:szCs w:val="30"/>
          <w:lang w:val="es-ES"/>
        </w:rPr>
        <w:t>NO OBSTANTE</w:t>
      </w:r>
      <w:r w:rsidR="00BD7602">
        <w:rPr>
          <w:rFonts w:ascii="Arial" w:hAnsi="Arial" w:cs="Arial"/>
          <w:sz w:val="30"/>
          <w:szCs w:val="30"/>
          <w:lang w:val="es-ES"/>
        </w:rPr>
        <w:t>,</w:t>
      </w:r>
      <w:r w:rsidR="00DB7284" w:rsidRPr="00AA4B66">
        <w:rPr>
          <w:rFonts w:ascii="Arial" w:hAnsi="Arial" w:cs="Arial"/>
          <w:sz w:val="30"/>
          <w:szCs w:val="30"/>
          <w:lang w:val="es-ES"/>
        </w:rPr>
        <w:t xml:space="preserve"> SE INFORMA QUE </w:t>
      </w:r>
      <w:r w:rsidR="00BD7602">
        <w:rPr>
          <w:rFonts w:ascii="Arial" w:hAnsi="Arial" w:cs="Arial"/>
          <w:sz w:val="30"/>
          <w:szCs w:val="30"/>
          <w:lang w:val="es-ES"/>
        </w:rPr>
        <w:t xml:space="preserve">ESTE TRIBUNAL PERMANECERÁ ABIERTO EN HORARIO NORMAL CON </w:t>
      </w:r>
      <w:r w:rsidR="00DB7284" w:rsidRPr="00AA4B66">
        <w:rPr>
          <w:rFonts w:ascii="Arial" w:hAnsi="Arial" w:cs="Arial"/>
          <w:sz w:val="30"/>
          <w:szCs w:val="30"/>
          <w:lang w:val="es-ES"/>
        </w:rPr>
        <w:t>PERSONAL DE GUARDIA</w:t>
      </w:r>
      <w:r w:rsidR="00B251B6">
        <w:rPr>
          <w:rFonts w:ascii="Arial" w:hAnsi="Arial" w:cs="Arial"/>
          <w:sz w:val="30"/>
          <w:szCs w:val="30"/>
          <w:lang w:val="es-ES"/>
        </w:rPr>
        <w:t>, EN HORARIO DE OFICINA DE 08:00 HRS A LAS 15;00 HRS</w:t>
      </w:r>
      <w:r w:rsidR="00BD7602">
        <w:rPr>
          <w:rFonts w:ascii="Arial" w:hAnsi="Arial" w:cs="Arial"/>
          <w:sz w:val="30"/>
          <w:szCs w:val="30"/>
          <w:lang w:val="es-ES"/>
        </w:rPr>
        <w:t>.</w:t>
      </w:r>
    </w:p>
    <w:p w14:paraId="4B2765F4" w14:textId="77777777" w:rsidR="008A18CA" w:rsidRPr="008A18CA" w:rsidRDefault="00BD7602" w:rsidP="008A18CA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8A18CA">
        <w:rPr>
          <w:rFonts w:ascii="Arial" w:hAnsi="Arial" w:cs="Arial"/>
          <w:b/>
          <w:sz w:val="32"/>
          <w:szCs w:val="32"/>
        </w:rPr>
        <w:t xml:space="preserve"> </w:t>
      </w:r>
    </w:p>
    <w:p w14:paraId="417F1C61" w14:textId="77777777" w:rsidR="008A18CA" w:rsidRPr="008A18CA" w:rsidRDefault="008A18CA" w:rsidP="008A18CA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A18CA">
        <w:rPr>
          <w:rFonts w:ascii="Arial" w:hAnsi="Arial" w:cs="Arial"/>
          <w:b/>
          <w:sz w:val="32"/>
          <w:szCs w:val="32"/>
        </w:rPr>
        <w:t>ATENTAMENTE</w:t>
      </w:r>
    </w:p>
    <w:p w14:paraId="44708DCE" w14:textId="77777777" w:rsidR="008A18CA" w:rsidRPr="008A18CA" w:rsidRDefault="008A18CA" w:rsidP="008A18C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2CFCE623" w14:textId="77777777" w:rsidR="008A18CA" w:rsidRDefault="008A18CA" w:rsidP="008A18C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7D159F6F" w14:textId="77777777" w:rsidR="008A18CA" w:rsidRPr="008A18CA" w:rsidRDefault="008A18CA" w:rsidP="008A18C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4192538B" w14:textId="77777777" w:rsidR="0009056D" w:rsidRPr="0009056D" w:rsidRDefault="0009056D" w:rsidP="0009056D">
      <w:pPr>
        <w:spacing w:after="0"/>
        <w:ind w:left="567" w:right="495"/>
        <w:jc w:val="center"/>
        <w:rPr>
          <w:rFonts w:ascii="Arial" w:hAnsi="Arial" w:cs="Arial"/>
          <w:b/>
          <w:sz w:val="32"/>
          <w:szCs w:val="32"/>
        </w:rPr>
      </w:pPr>
      <w:r w:rsidRPr="0009056D">
        <w:rPr>
          <w:rFonts w:ascii="Arial" w:hAnsi="Arial" w:cs="Arial"/>
          <w:b/>
          <w:sz w:val="32"/>
          <w:szCs w:val="32"/>
        </w:rPr>
        <w:t>LIC. HÉCTOR SIGIFREDO II CRUZ ÍÑIGUEZ</w:t>
      </w:r>
    </w:p>
    <w:p w14:paraId="259BDCD4" w14:textId="77777777" w:rsidR="0009056D" w:rsidRPr="0009056D" w:rsidRDefault="0009056D" w:rsidP="0009056D">
      <w:pPr>
        <w:spacing w:after="0"/>
        <w:ind w:right="495"/>
        <w:jc w:val="center"/>
        <w:rPr>
          <w:rFonts w:ascii="Arial" w:hAnsi="Arial" w:cs="Arial"/>
          <w:b/>
          <w:sz w:val="32"/>
          <w:szCs w:val="32"/>
        </w:rPr>
      </w:pPr>
      <w:r w:rsidRPr="0009056D">
        <w:rPr>
          <w:rFonts w:ascii="Arial" w:hAnsi="Arial" w:cs="Arial"/>
          <w:b/>
          <w:sz w:val="32"/>
          <w:szCs w:val="32"/>
        </w:rPr>
        <w:t>SECRETARIO</w:t>
      </w:r>
      <w:r>
        <w:rPr>
          <w:rFonts w:ascii="Arial" w:hAnsi="Arial" w:cs="Arial"/>
          <w:b/>
          <w:sz w:val="32"/>
          <w:szCs w:val="32"/>
        </w:rPr>
        <w:t xml:space="preserve"> GENERAL POR MINISTERIO DE LEY </w:t>
      </w:r>
      <w:r w:rsidRPr="0009056D">
        <w:rPr>
          <w:rFonts w:ascii="Arial" w:hAnsi="Arial" w:cs="Arial"/>
          <w:b/>
          <w:sz w:val="32"/>
          <w:szCs w:val="32"/>
        </w:rPr>
        <w:t>DEL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9056D">
        <w:rPr>
          <w:rFonts w:ascii="Arial" w:hAnsi="Arial" w:cs="Arial"/>
          <w:b/>
          <w:sz w:val="32"/>
          <w:szCs w:val="32"/>
        </w:rPr>
        <w:t>TRIBUNAL ESTATAL ELECTORAL DE SONORA</w:t>
      </w:r>
    </w:p>
    <w:p w14:paraId="677388FB" w14:textId="77777777" w:rsidR="00797E54" w:rsidRPr="0009056D" w:rsidRDefault="00797E54" w:rsidP="0009056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sectPr w:rsidR="00797E54" w:rsidRPr="0009056D" w:rsidSect="00912EF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4FF"/>
    <w:rsid w:val="00082E4E"/>
    <w:rsid w:val="0009056D"/>
    <w:rsid w:val="000A716C"/>
    <w:rsid w:val="000E5EA6"/>
    <w:rsid w:val="00202939"/>
    <w:rsid w:val="0031797F"/>
    <w:rsid w:val="003A17A4"/>
    <w:rsid w:val="003D6D29"/>
    <w:rsid w:val="00436C97"/>
    <w:rsid w:val="005D6A52"/>
    <w:rsid w:val="00710DAF"/>
    <w:rsid w:val="007314FF"/>
    <w:rsid w:val="00797E54"/>
    <w:rsid w:val="007A4820"/>
    <w:rsid w:val="008327A9"/>
    <w:rsid w:val="008A18CA"/>
    <w:rsid w:val="00912EFA"/>
    <w:rsid w:val="009B6101"/>
    <w:rsid w:val="00AA4B66"/>
    <w:rsid w:val="00B251B6"/>
    <w:rsid w:val="00BD1ECA"/>
    <w:rsid w:val="00BD7602"/>
    <w:rsid w:val="00C0363A"/>
    <w:rsid w:val="00CA2FE6"/>
    <w:rsid w:val="00CC2510"/>
    <w:rsid w:val="00DB7284"/>
    <w:rsid w:val="00E8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4EA8E"/>
  <w15:docId w15:val="{2BC5AC2D-BBDD-418E-AD3F-DA6A1B44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1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</dc:creator>
  <cp:lastModifiedBy>DELL</cp:lastModifiedBy>
  <cp:revision>2</cp:revision>
  <cp:lastPrinted>2022-07-14T19:29:00Z</cp:lastPrinted>
  <dcterms:created xsi:type="dcterms:W3CDTF">2024-02-08T20:41:00Z</dcterms:created>
  <dcterms:modified xsi:type="dcterms:W3CDTF">2024-02-08T20:41:00Z</dcterms:modified>
</cp:coreProperties>
</file>